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90" w:rsidRDefault="00A94990" w:rsidP="00A94990">
      <w:pPr>
        <w:spacing w:after="0"/>
        <w:jc w:val="left"/>
        <w:rPr>
          <w:b/>
          <w:sz w:val="28"/>
          <w:szCs w:val="28"/>
          <w:u w:val="single"/>
        </w:rPr>
      </w:pPr>
      <w:r w:rsidRPr="00F62197">
        <w:rPr>
          <w:b/>
          <w:sz w:val="28"/>
          <w:szCs w:val="28"/>
          <w:u w:val="single"/>
        </w:rPr>
        <w:t xml:space="preserve">National road accident statistics submitted by </w:t>
      </w:r>
      <w:r>
        <w:rPr>
          <w:b/>
          <w:sz w:val="28"/>
          <w:szCs w:val="28"/>
          <w:u w:val="single"/>
        </w:rPr>
        <w:t>BAMAP</w:t>
      </w:r>
      <w:r w:rsidRPr="00BB2068">
        <w:rPr>
          <w:b/>
          <w:sz w:val="28"/>
          <w:szCs w:val="28"/>
          <w:u w:val="single"/>
        </w:rPr>
        <w:t xml:space="preserve"> (</w:t>
      </w:r>
      <w:r>
        <w:rPr>
          <w:b/>
          <w:sz w:val="28"/>
          <w:szCs w:val="28"/>
          <w:u w:val="single"/>
        </w:rPr>
        <w:t>Belarus</w:t>
      </w:r>
      <w:r w:rsidRPr="00BB2068">
        <w:rPr>
          <w:b/>
          <w:sz w:val="28"/>
          <w:szCs w:val="28"/>
          <w:u w:val="single"/>
        </w:rPr>
        <w:t>)</w:t>
      </w:r>
    </w:p>
    <w:p w:rsidR="00A94990" w:rsidRDefault="00A94990" w:rsidP="00A94990">
      <w:pPr>
        <w:spacing w:after="0"/>
        <w:jc w:val="left"/>
        <w:rPr>
          <w:b/>
          <w:sz w:val="28"/>
          <w:szCs w:val="28"/>
          <w:u w:val="single"/>
        </w:rPr>
      </w:pP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 xml:space="preserve">Currently, in the Republic of Belarus there </w:t>
      </w:r>
      <w:proofErr w:type="gramStart"/>
      <w:r w:rsidRPr="00F9385D">
        <w:rPr>
          <w:rFonts w:ascii="Arial" w:hAnsi="Arial" w:cs="Arial"/>
          <w:sz w:val="22"/>
        </w:rPr>
        <w:t>are</w:t>
      </w:r>
      <w:proofErr w:type="gramEnd"/>
      <w:r w:rsidRPr="00F9385D">
        <w:rPr>
          <w:rFonts w:ascii="Arial" w:hAnsi="Arial" w:cs="Arial"/>
          <w:sz w:val="22"/>
        </w:rPr>
        <w:t xml:space="preserve"> no road safety statistics kept specifically on accidents involving heavy commercial vehicles.</w:t>
      </w: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 xml:space="preserve">However, statistics available from the Association BAMAP show that the number of accidents caused by drivers of goods vehicles in 2012 decreased by 11.8% compared with 2011; the number of the victims decreased by 11.1%, and the amount of those injured decreased by 12.5%. </w:t>
      </w: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It is worth noting that in 2012 the number of accidents caused by drivers of goods vehicles with trailers was reduced by 12.3% compared with 2011, however the number of fatalities increased by 10% and the number of those injured increased by 33.7%. The number of accidents caused by drivers of “MAZ” goods vehicles was reduced by 11.2%, with the number of fatalities down by 21.4%, but the number of those injured increased by 3.8%.</w:t>
      </w: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In spite of the increase in number of vehicles registered in the Republic of Belarus by almost 0.76%, the overall road safety situation within the Republic has improved.</w:t>
      </w: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In 2012, the accident number and the number of those injured in these accidents dropped by 12%, the number of those injured in such accidents decreased by 12.1%, and the quantity of fatalities fell by 13.4%.</w:t>
      </w:r>
    </w:p>
    <w:p w:rsidR="00A94990" w:rsidRPr="00F9385D" w:rsidRDefault="00A94990" w:rsidP="00A94990">
      <w:pPr>
        <w:pStyle w:val="Corpsdetexte1"/>
        <w:shd w:val="clear" w:color="auto" w:fill="auto"/>
        <w:spacing w:after="120" w:line="240" w:lineRule="auto"/>
        <w:ind w:left="23" w:right="340" w:hanging="20"/>
        <w:rPr>
          <w:rFonts w:ascii="Arial" w:hAnsi="Arial" w:cs="Arial"/>
          <w:sz w:val="22"/>
        </w:rPr>
      </w:pPr>
      <w:r w:rsidRPr="00F9385D">
        <w:rPr>
          <w:rFonts w:ascii="Arial" w:hAnsi="Arial" w:cs="Arial"/>
          <w:sz w:val="22"/>
        </w:rPr>
        <w:t>The mass media were widely involved in carrying out educational and preventive work in order to improve public awareness.  This promotional campaign included 17,000 television reports, more than 11,000 publications and around 3.5 million promotional / gift products.</w:t>
      </w:r>
    </w:p>
    <w:p w:rsidR="00A94990" w:rsidRDefault="00A94990" w:rsidP="00A94990">
      <w:pPr>
        <w:spacing w:after="0"/>
        <w:jc w:val="left"/>
        <w:rPr>
          <w:rFonts w:cs="Arial"/>
        </w:rPr>
      </w:pPr>
      <w:r w:rsidRPr="00632AD4">
        <w:rPr>
          <w:rFonts w:cs="Arial"/>
        </w:rPr>
        <w:t>Over the year the number of accidents caused by drivers decreased by 11.7%, and of those caused by pedestrians - by 13.3%</w:t>
      </w:r>
    </w:p>
    <w:p w:rsidR="00A94990" w:rsidRDefault="00A94990" w:rsidP="00A94990">
      <w:pPr>
        <w:spacing w:after="0"/>
        <w:jc w:val="left"/>
        <w:rPr>
          <w:rFonts w:cs="Arial"/>
        </w:rPr>
      </w:pPr>
    </w:p>
    <w:p w:rsidR="00A94990" w:rsidRDefault="00A94990" w:rsidP="00A94990">
      <w:pPr>
        <w:spacing w:after="0"/>
        <w:jc w:val="left"/>
        <w:rPr>
          <w:rFonts w:cs="Arial"/>
        </w:rPr>
      </w:pPr>
    </w:p>
    <w:p w:rsidR="008E28F4" w:rsidRDefault="00A94990" w:rsidP="00A94990">
      <w:pPr>
        <w:jc w:val="center"/>
      </w:pPr>
      <w:r>
        <w:rPr>
          <w:rFonts w:cs="Arial"/>
        </w:rPr>
        <w:t>* * * * *</w:t>
      </w:r>
    </w:p>
    <w:sectPr w:rsidR="008E28F4" w:rsidSect="008E2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4990"/>
    <w:rsid w:val="004B5CD9"/>
    <w:rsid w:val="008E28F4"/>
    <w:rsid w:val="00A17F84"/>
    <w:rsid w:val="00A94990"/>
    <w:rsid w:val="00C3489D"/>
    <w:rsid w:val="00C6326A"/>
    <w:rsid w:val="00D45A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90"/>
    <w:pPr>
      <w:spacing w:after="12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Corpsdetexte1"/>
    <w:rsid w:val="00A94990"/>
    <w:rPr>
      <w:sz w:val="27"/>
      <w:szCs w:val="27"/>
      <w:shd w:val="clear" w:color="auto" w:fill="FFFFFF"/>
    </w:rPr>
  </w:style>
  <w:style w:type="paragraph" w:customStyle="1" w:styleId="Corpsdetexte1">
    <w:name w:val="Corps de texte1"/>
    <w:basedOn w:val="Normal"/>
    <w:link w:val="Bodytext"/>
    <w:rsid w:val="00A94990"/>
    <w:pPr>
      <w:widowControl w:val="0"/>
      <w:shd w:val="clear" w:color="auto" w:fill="FFFFFF"/>
      <w:spacing w:after="420" w:line="0" w:lineRule="atLeast"/>
    </w:pPr>
    <w:rPr>
      <w:rFonts w:asciiTheme="minorHAnsi" w:hAnsiTheme="minorHAnsi" w:cstheme="minorBidi"/>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Jwaring</dc:creator>
  <cp:lastModifiedBy>Jwaring</cp:lastModifiedBy>
  <cp:revision>1</cp:revision>
  <dcterms:created xsi:type="dcterms:W3CDTF">2014-01-15T08:24:00Z</dcterms:created>
  <dcterms:modified xsi:type="dcterms:W3CDTF">2014-01-15T08:24:00Z</dcterms:modified>
</cp:coreProperties>
</file>